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44D46" w14:textId="77777777" w:rsidR="00913AD5" w:rsidRDefault="00A86055">
      <w:pPr>
        <w:tabs>
          <w:tab w:val="left" w:pos="2127"/>
        </w:tabs>
        <w:spacing w:after="60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  <w:t>Meta Ireland (Rapporteur)</w:t>
      </w:r>
    </w:p>
    <w:p w14:paraId="41A566F9" w14:textId="77777777" w:rsidR="00913AD5" w:rsidRDefault="00A86055">
      <w:pPr>
        <w:tabs>
          <w:tab w:val="left" w:pos="2127"/>
        </w:tabs>
        <w:spacing w:after="60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  <w:t xml:space="preserve">3D Video Capture Description for </w:t>
      </w:r>
      <w:proofErr w:type="spellStart"/>
      <w:r>
        <w:rPr>
          <w:b/>
          <w:sz w:val="22"/>
          <w:szCs w:val="22"/>
        </w:rPr>
        <w:t>iRTC</w:t>
      </w:r>
      <w:proofErr w:type="spellEnd"/>
      <w:r>
        <w:rPr>
          <w:b/>
          <w:sz w:val="22"/>
          <w:szCs w:val="22"/>
        </w:rPr>
        <w:t xml:space="preserve"> Client in the Terminal</w:t>
      </w:r>
    </w:p>
    <w:p w14:paraId="016C318F" w14:textId="0A2973DD" w:rsidR="00913AD5" w:rsidRDefault="00A86055">
      <w:pPr>
        <w:tabs>
          <w:tab w:val="left" w:pos="2127"/>
        </w:tabs>
        <w:spacing w:after="60"/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23493F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.</w:t>
      </w:r>
      <w:r w:rsidR="0023493F">
        <w:rPr>
          <w:b/>
          <w:sz w:val="22"/>
          <w:szCs w:val="22"/>
        </w:rPr>
        <w:t>2</w:t>
      </w:r>
    </w:p>
    <w:p w14:paraId="2EB5D8EC" w14:textId="77777777" w:rsidR="00913AD5" w:rsidRDefault="00A86055">
      <w:pPr>
        <w:tabs>
          <w:tab w:val="left" w:pos="2127"/>
        </w:tabs>
        <w:spacing w:after="60"/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Discussion and Agreement</w:t>
      </w:r>
    </w:p>
    <w:p w14:paraId="114FA264" w14:textId="77777777" w:rsidR="00913AD5" w:rsidRDefault="00913AD5">
      <w:pPr>
        <w:pBdr>
          <w:top w:val="single" w:sz="12" w:space="1" w:color="000000"/>
        </w:pBdr>
        <w:ind w:left="0" w:hanging="2"/>
      </w:pPr>
    </w:p>
    <w:p w14:paraId="37158E57" w14:textId="5EC196E8" w:rsidR="00913AD5" w:rsidRPr="00AB1C1C" w:rsidRDefault="00A86055" w:rsidP="00AB1C1C">
      <w:pPr>
        <w:pStyle w:val="ListParagraph"/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/>
        <w:jc w:val="both"/>
        <w:rPr>
          <w:b/>
          <w:color w:val="000000"/>
          <w:sz w:val="22"/>
          <w:szCs w:val="22"/>
        </w:rPr>
      </w:pPr>
      <w:r w:rsidRPr="00AB1C1C">
        <w:rPr>
          <w:b/>
          <w:color w:val="000000"/>
          <w:sz w:val="22"/>
          <w:szCs w:val="22"/>
        </w:rPr>
        <w:t>Introduction</w:t>
      </w:r>
    </w:p>
    <w:p w14:paraId="51025DAF" w14:textId="4FDAB56E" w:rsidR="00913AD5" w:rsidRDefault="00A86055">
      <w:pPr>
        <w:ind w:left="0" w:hanging="2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The </w:t>
      </w:r>
      <w:proofErr w:type="spellStart"/>
      <w:r>
        <w:rPr>
          <w:color w:val="000000"/>
          <w:sz w:val="22"/>
          <w:szCs w:val="22"/>
        </w:rPr>
        <w:t>iRTC</w:t>
      </w:r>
      <w:proofErr w:type="spellEnd"/>
      <w:r>
        <w:rPr>
          <w:color w:val="000000"/>
          <w:sz w:val="22"/>
          <w:szCs w:val="22"/>
        </w:rPr>
        <w:t xml:space="preserve"> client in the terminal </w:t>
      </w:r>
      <w:r w:rsidR="003C6FD0">
        <w:rPr>
          <w:color w:val="000000"/>
          <w:sz w:val="22"/>
          <w:szCs w:val="22"/>
        </w:rPr>
        <w:t>enables</w:t>
      </w:r>
      <w:r>
        <w:rPr>
          <w:color w:val="000000"/>
          <w:sz w:val="22"/>
          <w:szCs w:val="22"/>
        </w:rPr>
        <w:t xml:space="preserve"> real-time services with 3D video, which requires </w:t>
      </w:r>
      <w:r>
        <w:rPr>
          <w:sz w:val="22"/>
          <w:szCs w:val="22"/>
        </w:rPr>
        <w:t xml:space="preserve">both the depth (D) information in addition to the colour (RGB) information to be captured. In typical UE form factors, we assume at least an RGB </w:t>
      </w:r>
      <w:proofErr w:type="gramStart"/>
      <w:r>
        <w:rPr>
          <w:sz w:val="22"/>
          <w:szCs w:val="22"/>
        </w:rPr>
        <w:t>frame</w:t>
      </w:r>
      <w:proofErr w:type="gramEnd"/>
      <w:r>
        <w:rPr>
          <w:sz w:val="22"/>
          <w:szCs w:val="22"/>
        </w:rPr>
        <w:t xml:space="preserve"> and a D frame are captured and sent to a 3D video pre-processor, which may convert the frames to a point cloud.</w:t>
      </w:r>
    </w:p>
    <w:p w14:paraId="62D0DC09" w14:textId="77777777" w:rsidR="00913AD5" w:rsidRDefault="00A86055">
      <w:pPr>
        <w:ind w:left="0" w:hanging="2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114300" distB="114300" distL="114300" distR="114300" wp14:anchorId="65B43D9B" wp14:editId="4EAC53ED">
            <wp:extent cx="5394488" cy="936157"/>
            <wp:effectExtent l="0" t="0" r="0" b="0"/>
            <wp:docPr id="1038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94488" cy="93615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19640D5" w14:textId="391A7AAE" w:rsidR="00913AD5" w:rsidRDefault="00A86055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The operation of a 3D video pre-processor is out of </w:t>
      </w:r>
      <w:r w:rsidR="003C6FD0">
        <w:rPr>
          <w:sz w:val="22"/>
          <w:szCs w:val="22"/>
        </w:rPr>
        <w:t>standardization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scope</w:t>
      </w:r>
      <w:proofErr w:type="gramEnd"/>
      <w:r>
        <w:rPr>
          <w:sz w:val="22"/>
          <w:szCs w:val="22"/>
        </w:rPr>
        <w:t xml:space="preserve"> but it is assumed to convert the frames to appropriate forms for compression. In this document, we outline the formats of depth information and the process to generate point clouds</w:t>
      </w:r>
      <w:r w:rsidR="003C6FD0">
        <w:rPr>
          <w:sz w:val="22"/>
          <w:szCs w:val="22"/>
        </w:rPr>
        <w:t xml:space="preserve"> from RGBD frames</w:t>
      </w:r>
      <w:r>
        <w:rPr>
          <w:sz w:val="22"/>
          <w:szCs w:val="22"/>
        </w:rPr>
        <w:t>.</w:t>
      </w:r>
    </w:p>
    <w:p w14:paraId="7C41CCA5" w14:textId="77777777" w:rsidR="00913AD5" w:rsidRDefault="00913AD5">
      <w:pPr>
        <w:ind w:left="0" w:hanging="2"/>
        <w:rPr>
          <w:sz w:val="22"/>
          <w:szCs w:val="22"/>
        </w:rPr>
      </w:pPr>
    </w:p>
    <w:p w14:paraId="0354C8A9" w14:textId="24036E9E" w:rsidR="00913AD5" w:rsidRPr="00AB1C1C" w:rsidRDefault="00A86055" w:rsidP="00AB1C1C">
      <w:pPr>
        <w:pStyle w:val="ListParagraph"/>
        <w:numPr>
          <w:ilvl w:val="0"/>
          <w:numId w:val="3"/>
        </w:numPr>
        <w:tabs>
          <w:tab w:val="left" w:pos="2065"/>
        </w:tabs>
        <w:ind w:leftChars="0" w:left="360" w:firstLineChars="0"/>
        <w:rPr>
          <w:b/>
          <w:sz w:val="22"/>
          <w:szCs w:val="22"/>
        </w:rPr>
      </w:pPr>
      <w:r w:rsidRPr="00AB1C1C">
        <w:rPr>
          <w:b/>
          <w:sz w:val="22"/>
          <w:szCs w:val="22"/>
        </w:rPr>
        <w:t>Depth formats &amp; point cloud generation</w:t>
      </w:r>
    </w:p>
    <w:p w14:paraId="66A2BE01" w14:textId="6F2C5B72" w:rsidR="00913AD5" w:rsidRDefault="00A86055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Depth information is typically stored in 16-bit unsigned integer format, which indicates the distance between each point and a vertical plane including the depth sensors, which typically consist of an (IR) transmitter and one or more receivers, in </w:t>
      </w:r>
      <w:proofErr w:type="spellStart"/>
      <w:r>
        <w:rPr>
          <w:sz w:val="22"/>
          <w:szCs w:val="22"/>
        </w:rPr>
        <w:t>millimeter</w:t>
      </w:r>
      <w:proofErr w:type="spellEnd"/>
      <w:r>
        <w:rPr>
          <w:sz w:val="22"/>
          <w:szCs w:val="22"/>
        </w:rPr>
        <w:t xml:space="preserve"> [1], [2]. Each point in 3D space is mapped onto a 2D image plane via a series of transforms illustrated below.</w:t>
      </w:r>
    </w:p>
    <w:p w14:paraId="0C601891" w14:textId="77777777" w:rsidR="00913AD5" w:rsidRDefault="00A86055">
      <w:pPr>
        <w:ind w:left="0" w:hanging="2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114300" distB="114300" distL="114300" distR="114300" wp14:anchorId="441C8529" wp14:editId="152D5C79">
            <wp:extent cx="3038475" cy="1571625"/>
            <wp:effectExtent l="0" t="0" r="0" b="0"/>
            <wp:docPr id="1037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5716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D9B21E1" w14:textId="77777777" w:rsidR="00913AD5" w:rsidRDefault="00A86055">
      <w:pPr>
        <w:ind w:left="0" w:hanging="2"/>
        <w:jc w:val="center"/>
        <w:rPr>
          <w:sz w:val="22"/>
          <w:szCs w:val="22"/>
        </w:rPr>
      </w:pPr>
      <w:r>
        <w:rPr>
          <w:sz w:val="22"/>
          <w:szCs w:val="22"/>
        </w:rPr>
        <w:t>Mapping of 3D points to 2D image plane [3]</w:t>
      </w:r>
    </w:p>
    <w:p w14:paraId="236F9F37" w14:textId="77777777" w:rsidR="00913AD5" w:rsidRDefault="00A86055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>In the figure, [</w:t>
      </w:r>
      <w:r>
        <w:rPr>
          <w:b/>
          <w:sz w:val="22"/>
          <w:szCs w:val="22"/>
        </w:rPr>
        <w:t xml:space="preserve">R </w:t>
      </w:r>
      <w:proofErr w:type="gramStart"/>
      <w:r>
        <w:rPr>
          <w:b/>
          <w:sz w:val="22"/>
          <w:szCs w:val="22"/>
        </w:rPr>
        <w:t>t</w:t>
      </w:r>
      <w:r>
        <w:rPr>
          <w:sz w:val="22"/>
          <w:szCs w:val="22"/>
        </w:rPr>
        <w:t>]</w:t>
      </w:r>
      <w:r>
        <w:rPr>
          <w:sz w:val="22"/>
          <w:szCs w:val="22"/>
          <w:vertAlign w:val="superscript"/>
        </w:rPr>
        <w:t>T</w:t>
      </w:r>
      <w:proofErr w:type="gramEnd"/>
      <w:r>
        <w:rPr>
          <w:sz w:val="22"/>
          <w:szCs w:val="22"/>
        </w:rPr>
        <w:t xml:space="preserve"> represents the rotation and translation from a 3D world coordinate system to a 3D camera’s coordinate system, whose parameters can be supplied by UE’s motion sensors. </w:t>
      </w:r>
      <w:r>
        <w:rPr>
          <w:b/>
          <w:sz w:val="22"/>
          <w:szCs w:val="22"/>
        </w:rPr>
        <w:t>K</w:t>
      </w:r>
      <w:r>
        <w:rPr>
          <w:sz w:val="22"/>
          <w:szCs w:val="22"/>
        </w:rPr>
        <w:t xml:space="preserve"> is the camera intrinsic matrix defined as </w:t>
      </w:r>
    </w:p>
    <w:p w14:paraId="0C3BB8BB" w14:textId="77777777" w:rsidR="00913AD5" w:rsidRDefault="00A86055">
      <w:pPr>
        <w:ind w:left="0" w:hanging="2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114300" distB="114300" distL="114300" distR="114300" wp14:anchorId="08415AFD" wp14:editId="4E4C44E5">
            <wp:extent cx="1681163" cy="598380"/>
            <wp:effectExtent l="0" t="0" r="0" b="0"/>
            <wp:docPr id="1036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1163" cy="5983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A2A96CD" w14:textId="77777777" w:rsidR="00913AD5" w:rsidRDefault="00A86055">
      <w:pPr>
        <w:ind w:left="0" w:hanging="2"/>
        <w:rPr>
          <w:sz w:val="22"/>
          <w:szCs w:val="22"/>
        </w:rPr>
      </w:pPr>
      <w:proofErr w:type="gramStart"/>
      <w:r>
        <w:rPr>
          <w:sz w:val="22"/>
          <w:szCs w:val="22"/>
        </w:rPr>
        <w:t>where</w:t>
      </w:r>
      <w:proofErr w:type="gramEnd"/>
    </w:p>
    <w:tbl>
      <w:tblPr>
        <w:tblStyle w:val="a"/>
        <w:tblW w:w="95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80"/>
        <w:gridCol w:w="945"/>
        <w:gridCol w:w="3240"/>
        <w:gridCol w:w="4020"/>
      </w:tblGrid>
      <w:tr w:rsidR="00913AD5" w14:paraId="32F4EA5E" w14:textId="77777777">
        <w:tc>
          <w:tcPr>
            <w:tcW w:w="1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83180" w14:textId="77777777" w:rsidR="00913AD5" w:rsidRDefault="00A8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Parameter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C00572" w14:textId="77777777" w:rsidR="00913AD5" w:rsidRDefault="00A8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Unit</w:t>
            </w: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DA953" w14:textId="77777777" w:rsidR="00913AD5" w:rsidRDefault="00A8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Definition</w:t>
            </w:r>
          </w:p>
        </w:tc>
        <w:tc>
          <w:tcPr>
            <w:tcW w:w="4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75B6DD" w14:textId="77777777" w:rsidR="00913AD5" w:rsidRDefault="00A8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Note</w:t>
            </w:r>
          </w:p>
        </w:tc>
      </w:tr>
      <w:tr w:rsidR="00913AD5" w14:paraId="753EB928" w14:textId="77777777">
        <w:tc>
          <w:tcPr>
            <w:tcW w:w="1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CFE6D2" w14:textId="77777777" w:rsidR="00913AD5" w:rsidRDefault="00A8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fx</w:t>
            </w:r>
            <w:proofErr w:type="spellEnd"/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D6FBDA" w14:textId="77777777" w:rsidR="00913AD5" w:rsidRDefault="00A8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float</w:t>
            </w: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88B3E3" w14:textId="77777777" w:rsidR="00913AD5" w:rsidRDefault="00A8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X-axis focal length (in pixel)</w:t>
            </w:r>
          </w:p>
        </w:tc>
        <w:tc>
          <w:tcPr>
            <w:tcW w:w="4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69CF34" w14:textId="77777777" w:rsidR="00913AD5" w:rsidRDefault="00913A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913AD5" w14:paraId="52217800" w14:textId="77777777">
        <w:tc>
          <w:tcPr>
            <w:tcW w:w="1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22760" w14:textId="77777777" w:rsidR="00913AD5" w:rsidRDefault="00A8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fy</w:t>
            </w:r>
            <w:proofErr w:type="spellEnd"/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D3A76" w14:textId="77777777" w:rsidR="00913AD5" w:rsidRDefault="00A8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float</w:t>
            </w: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787745" w14:textId="77777777" w:rsidR="00913AD5" w:rsidRDefault="00A8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Y-axis focal length (in pixel)</w:t>
            </w:r>
          </w:p>
        </w:tc>
        <w:tc>
          <w:tcPr>
            <w:tcW w:w="4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845799" w14:textId="77777777" w:rsidR="00913AD5" w:rsidRDefault="00913A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913AD5" w14:paraId="2EFEA80C" w14:textId="77777777">
        <w:tc>
          <w:tcPr>
            <w:tcW w:w="1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0575A8" w14:textId="77777777" w:rsidR="00913AD5" w:rsidRDefault="00A8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cx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7FB02F" w14:textId="77777777" w:rsidR="00913AD5" w:rsidRDefault="00A8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float</w:t>
            </w: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6C21B" w14:textId="77777777" w:rsidR="00913AD5" w:rsidRDefault="00A8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X-axis </w:t>
            </w:r>
            <w:proofErr w:type="gramStart"/>
            <w:r>
              <w:rPr>
                <w:sz w:val="22"/>
                <w:szCs w:val="22"/>
              </w:rPr>
              <w:t>principle</w:t>
            </w:r>
            <w:proofErr w:type="gramEnd"/>
            <w:r>
              <w:rPr>
                <w:sz w:val="22"/>
                <w:szCs w:val="22"/>
              </w:rPr>
              <w:t xml:space="preserve"> point (in pixel)</w:t>
            </w:r>
          </w:p>
        </w:tc>
        <w:tc>
          <w:tcPr>
            <w:tcW w:w="4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16724" w14:textId="77777777" w:rsidR="00913AD5" w:rsidRDefault="00913A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913AD5" w14:paraId="7AA54F0C" w14:textId="77777777">
        <w:tc>
          <w:tcPr>
            <w:tcW w:w="1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19146" w14:textId="77777777" w:rsidR="00913AD5" w:rsidRDefault="00A8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cy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F1E1E" w14:textId="77777777" w:rsidR="00913AD5" w:rsidRDefault="00A8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float</w:t>
            </w: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3501E" w14:textId="77777777" w:rsidR="00913AD5" w:rsidRDefault="00A8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Y-axis </w:t>
            </w:r>
            <w:proofErr w:type="gramStart"/>
            <w:r>
              <w:rPr>
                <w:sz w:val="22"/>
                <w:szCs w:val="22"/>
              </w:rPr>
              <w:t>principle</w:t>
            </w:r>
            <w:proofErr w:type="gramEnd"/>
            <w:r>
              <w:rPr>
                <w:sz w:val="22"/>
                <w:szCs w:val="22"/>
              </w:rPr>
              <w:t xml:space="preserve"> point (in pixel)</w:t>
            </w:r>
          </w:p>
        </w:tc>
        <w:tc>
          <w:tcPr>
            <w:tcW w:w="4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C58C55" w14:textId="77777777" w:rsidR="00913AD5" w:rsidRDefault="00913A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913AD5" w14:paraId="02504209" w14:textId="77777777">
        <w:tc>
          <w:tcPr>
            <w:tcW w:w="1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D68C13" w14:textId="77777777" w:rsidR="00913AD5" w:rsidRDefault="00A8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s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C89389" w14:textId="77777777" w:rsidR="00913AD5" w:rsidRDefault="00A8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float</w:t>
            </w: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D0D86C" w14:textId="77777777" w:rsidR="00913AD5" w:rsidRDefault="00A8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Skew coefficient</w:t>
            </w:r>
          </w:p>
        </w:tc>
        <w:tc>
          <w:tcPr>
            <w:tcW w:w="4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B5F35" w14:textId="77777777" w:rsidR="00913AD5" w:rsidRDefault="00A8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Zero if image axes are perpendicular</w:t>
            </w:r>
          </w:p>
        </w:tc>
      </w:tr>
    </w:tbl>
    <w:p w14:paraId="5C01F536" w14:textId="77777777" w:rsidR="00913AD5" w:rsidRDefault="00913AD5">
      <w:pPr>
        <w:ind w:left="0" w:hanging="2"/>
        <w:rPr>
          <w:sz w:val="22"/>
          <w:szCs w:val="22"/>
        </w:rPr>
      </w:pPr>
    </w:p>
    <w:p w14:paraId="5228FD53" w14:textId="54940E5D" w:rsidR="00913AD5" w:rsidRDefault="00E029F1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Depending on notation, transpose of </w:t>
      </w:r>
      <w:r w:rsidRPr="00E029F1">
        <w:rPr>
          <w:b/>
          <w:bCs/>
          <w:sz w:val="22"/>
          <w:szCs w:val="22"/>
        </w:rPr>
        <w:t>K</w:t>
      </w:r>
      <w:r w:rsidRPr="00E029F1">
        <w:rPr>
          <w:sz w:val="22"/>
          <w:szCs w:val="22"/>
        </w:rPr>
        <w:t xml:space="preserve"> is </w:t>
      </w:r>
      <w:r w:rsidR="00313F08">
        <w:rPr>
          <w:sz w:val="22"/>
          <w:szCs w:val="22"/>
        </w:rPr>
        <w:t xml:space="preserve">also </w:t>
      </w:r>
      <w:r>
        <w:rPr>
          <w:sz w:val="22"/>
          <w:szCs w:val="22"/>
        </w:rPr>
        <w:t xml:space="preserve">used as </w:t>
      </w:r>
      <w:r w:rsidR="00313F08">
        <w:rPr>
          <w:sz w:val="22"/>
          <w:szCs w:val="22"/>
        </w:rPr>
        <w:t>a</w:t>
      </w:r>
      <w:r w:rsidRPr="00E029F1">
        <w:rPr>
          <w:sz w:val="22"/>
          <w:szCs w:val="22"/>
        </w:rPr>
        <w:t xml:space="preserve"> camera intrinsic matrix</w:t>
      </w:r>
      <w:r>
        <w:rPr>
          <w:sz w:val="22"/>
          <w:szCs w:val="22"/>
        </w:rPr>
        <w:t xml:space="preserve">. </w:t>
      </w:r>
      <w:r w:rsidR="00A86055">
        <w:rPr>
          <w:sz w:val="22"/>
          <w:szCs w:val="22"/>
        </w:rPr>
        <w:t xml:space="preserve">These device-specific </w:t>
      </w:r>
      <w:r w:rsidR="008D7070">
        <w:rPr>
          <w:sz w:val="22"/>
          <w:szCs w:val="22"/>
        </w:rPr>
        <w:t>information is</w:t>
      </w:r>
      <w:r w:rsidR="00A86055">
        <w:rPr>
          <w:sz w:val="22"/>
          <w:szCs w:val="22"/>
        </w:rPr>
        <w:t xml:space="preserve"> supplied </w:t>
      </w:r>
      <w:r w:rsidR="008D7070">
        <w:rPr>
          <w:sz w:val="22"/>
          <w:szCs w:val="22"/>
        </w:rPr>
        <w:t>by</w:t>
      </w:r>
      <w:r w:rsidR="00A86055">
        <w:rPr>
          <w:sz w:val="22"/>
          <w:szCs w:val="22"/>
        </w:rPr>
        <w:t xml:space="preserve"> typical OSs used in UEs [4], [5], which assume </w:t>
      </w:r>
      <w:r w:rsidR="00A86055">
        <w:rPr>
          <w:i/>
          <w:sz w:val="22"/>
          <w:szCs w:val="22"/>
        </w:rPr>
        <w:t>s</w:t>
      </w:r>
      <w:r w:rsidR="00A86055">
        <w:rPr>
          <w:sz w:val="22"/>
          <w:szCs w:val="22"/>
        </w:rPr>
        <w:t xml:space="preserve">=0. </w:t>
      </w:r>
      <w:proofErr w:type="gramStart"/>
      <w:r w:rsidR="00A86055">
        <w:rPr>
          <w:sz w:val="22"/>
          <w:szCs w:val="22"/>
        </w:rPr>
        <w:t>Therefore</w:t>
      </w:r>
      <w:proofErr w:type="gramEnd"/>
      <w:r w:rsidR="00A86055">
        <w:rPr>
          <w:sz w:val="22"/>
          <w:szCs w:val="22"/>
        </w:rPr>
        <w:t xml:space="preserve"> a point cloud in e.g., PLY format can be generated from a pair of RGB and D frames by </w:t>
      </w:r>
      <w:r w:rsidR="008D7070">
        <w:rPr>
          <w:sz w:val="22"/>
          <w:szCs w:val="22"/>
        </w:rPr>
        <w:t>reversing</w:t>
      </w:r>
      <w:r w:rsidR="00A86055">
        <w:rPr>
          <w:sz w:val="22"/>
          <w:szCs w:val="22"/>
        </w:rPr>
        <w:t xml:space="preserve"> the transforms, with parameters available to applications in UEs. </w:t>
      </w:r>
      <w:r w:rsidR="008D7070">
        <w:rPr>
          <w:sz w:val="22"/>
          <w:szCs w:val="22"/>
        </w:rPr>
        <w:t xml:space="preserve">The </w:t>
      </w:r>
      <w:proofErr w:type="spellStart"/>
      <w:r w:rsidR="00A86055">
        <w:rPr>
          <w:sz w:val="22"/>
          <w:szCs w:val="22"/>
        </w:rPr>
        <w:t>FoVs</w:t>
      </w:r>
      <w:proofErr w:type="spellEnd"/>
      <w:r w:rsidR="00A86055">
        <w:rPr>
          <w:sz w:val="22"/>
          <w:szCs w:val="22"/>
        </w:rPr>
        <w:t xml:space="preserve"> of RGB and D cameras will be in general different and how to align them is left to the discretion of the implementation.</w:t>
      </w:r>
    </w:p>
    <w:p w14:paraId="098B286E" w14:textId="77777777" w:rsidR="00913AD5" w:rsidRDefault="00913AD5">
      <w:pPr>
        <w:tabs>
          <w:tab w:val="left" w:pos="2065"/>
        </w:tabs>
        <w:ind w:left="0" w:hanging="2"/>
        <w:rPr>
          <w:b/>
          <w:sz w:val="22"/>
          <w:szCs w:val="22"/>
        </w:rPr>
      </w:pPr>
    </w:p>
    <w:p w14:paraId="3A9ABE2E" w14:textId="712F58BE" w:rsidR="00913AD5" w:rsidRPr="00AB1C1C" w:rsidRDefault="00A86055" w:rsidP="00AB1C1C">
      <w:pPr>
        <w:pStyle w:val="ListParagraph"/>
        <w:numPr>
          <w:ilvl w:val="0"/>
          <w:numId w:val="3"/>
        </w:numPr>
        <w:tabs>
          <w:tab w:val="left" w:pos="2065"/>
        </w:tabs>
        <w:ind w:leftChars="0" w:left="360" w:firstLineChars="0"/>
        <w:rPr>
          <w:b/>
          <w:sz w:val="22"/>
          <w:szCs w:val="22"/>
        </w:rPr>
      </w:pPr>
      <w:proofErr w:type="spellStart"/>
      <w:r w:rsidRPr="00AB1C1C">
        <w:rPr>
          <w:b/>
          <w:sz w:val="22"/>
          <w:szCs w:val="22"/>
        </w:rPr>
        <w:t>iRTC</w:t>
      </w:r>
      <w:proofErr w:type="spellEnd"/>
      <w:r w:rsidRPr="00AB1C1C">
        <w:rPr>
          <w:b/>
          <w:sz w:val="22"/>
          <w:szCs w:val="22"/>
        </w:rPr>
        <w:t xml:space="preserve"> 3D video requirements</w:t>
      </w:r>
    </w:p>
    <w:p w14:paraId="5D7EC9B8" w14:textId="354D9B2A" w:rsidR="00913AD5" w:rsidRDefault="00A86055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Resolutions </w:t>
      </w:r>
      <w:r w:rsidR="008D7070">
        <w:rPr>
          <w:sz w:val="22"/>
          <w:szCs w:val="22"/>
        </w:rPr>
        <w:t xml:space="preserve">and rates </w:t>
      </w:r>
      <w:r>
        <w:rPr>
          <w:sz w:val="22"/>
          <w:szCs w:val="22"/>
        </w:rPr>
        <w:t xml:space="preserve">of RGBD frames would influence the overall quality and their minimum required (or recommended) values may be specified for </w:t>
      </w:r>
      <w:proofErr w:type="spellStart"/>
      <w:r>
        <w:rPr>
          <w:sz w:val="22"/>
          <w:szCs w:val="22"/>
        </w:rPr>
        <w:t>iRTC</w:t>
      </w:r>
      <w:proofErr w:type="spellEnd"/>
      <w:r w:rsidR="009A23E7">
        <w:rPr>
          <w:sz w:val="22"/>
          <w:szCs w:val="22"/>
        </w:rPr>
        <w:t xml:space="preserve"> &amp; other RTC applications</w:t>
      </w:r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FoVs</w:t>
      </w:r>
      <w:proofErr w:type="spellEnd"/>
      <w:r>
        <w:rPr>
          <w:sz w:val="22"/>
          <w:szCs w:val="22"/>
        </w:rPr>
        <w:t xml:space="preserve"> (horizontal and vertical) of RGBD frames, typically depending on the number and location</w:t>
      </w:r>
      <w:r w:rsidR="009A23E7">
        <w:rPr>
          <w:sz w:val="22"/>
          <w:szCs w:val="22"/>
        </w:rPr>
        <w:t xml:space="preserve"> (distance)</w:t>
      </w:r>
      <w:r>
        <w:rPr>
          <w:sz w:val="22"/>
          <w:szCs w:val="22"/>
        </w:rPr>
        <w:t xml:space="preserve"> of sensors, may also be specified.</w:t>
      </w:r>
    </w:p>
    <w:p w14:paraId="640D7DF8" w14:textId="01D9CDBB" w:rsidR="00913AD5" w:rsidRDefault="00A86055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In [6], the needs for scaling 3D objects were illustrated for several scenarios. The conference managing server or receiving </w:t>
      </w:r>
      <w:proofErr w:type="spellStart"/>
      <w:r>
        <w:rPr>
          <w:sz w:val="22"/>
          <w:szCs w:val="22"/>
        </w:rPr>
        <w:t>iRTC</w:t>
      </w:r>
      <w:proofErr w:type="spellEnd"/>
      <w:r>
        <w:rPr>
          <w:sz w:val="22"/>
          <w:szCs w:val="22"/>
        </w:rPr>
        <w:t xml:space="preserve"> client needs the size information of 3D objects for </w:t>
      </w:r>
      <w:r w:rsidR="009A23E7">
        <w:rPr>
          <w:sz w:val="22"/>
          <w:szCs w:val="22"/>
        </w:rPr>
        <w:t xml:space="preserve">a proper </w:t>
      </w:r>
      <w:r>
        <w:rPr>
          <w:sz w:val="22"/>
          <w:szCs w:val="22"/>
        </w:rPr>
        <w:t>scaling. How to define or estimate the size of 3D (point cloud) objects</w:t>
      </w:r>
      <w:r w:rsidR="00C9182F">
        <w:rPr>
          <w:sz w:val="22"/>
          <w:szCs w:val="22"/>
        </w:rPr>
        <w:t xml:space="preserve">, e.g., by recycling some information gathered in the generation of point cloud or using a separate set of sensors, </w:t>
      </w:r>
      <w:r>
        <w:rPr>
          <w:sz w:val="22"/>
          <w:szCs w:val="22"/>
        </w:rPr>
        <w:t>has yet to be discussed.</w:t>
      </w:r>
    </w:p>
    <w:p w14:paraId="74A68309" w14:textId="77777777" w:rsidR="00913AD5" w:rsidRPr="00DA4E30" w:rsidRDefault="00913AD5">
      <w:pPr>
        <w:tabs>
          <w:tab w:val="left" w:pos="2065"/>
        </w:tabs>
        <w:ind w:left="0" w:hanging="2"/>
        <w:rPr>
          <w:rFonts w:eastAsia="Malgun Gothic" w:hint="eastAsia"/>
          <w:sz w:val="22"/>
          <w:szCs w:val="22"/>
          <w:lang w:eastAsia="ko-KR"/>
        </w:rPr>
      </w:pPr>
    </w:p>
    <w:p w14:paraId="32FDD859" w14:textId="4A788EFA" w:rsidR="00913AD5" w:rsidRPr="00AB1C1C" w:rsidRDefault="00A86055" w:rsidP="00AB1C1C">
      <w:pPr>
        <w:pStyle w:val="ListParagraph"/>
        <w:numPr>
          <w:ilvl w:val="0"/>
          <w:numId w:val="3"/>
        </w:numPr>
        <w:tabs>
          <w:tab w:val="left" w:pos="2065"/>
        </w:tabs>
        <w:ind w:leftChars="0" w:left="360" w:firstLineChars="0"/>
        <w:rPr>
          <w:b/>
          <w:sz w:val="22"/>
          <w:szCs w:val="22"/>
        </w:rPr>
      </w:pPr>
      <w:r w:rsidRPr="00AB1C1C">
        <w:rPr>
          <w:b/>
          <w:sz w:val="22"/>
          <w:szCs w:val="22"/>
        </w:rPr>
        <w:t>Proposal</w:t>
      </w:r>
    </w:p>
    <w:p w14:paraId="4F618D59" w14:textId="22832F15" w:rsidR="00913AD5" w:rsidRDefault="00A86055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sz w:val="22"/>
          <w:szCs w:val="22"/>
        </w:rPr>
        <w:t>It is requested to include clauses 2 and 3</w:t>
      </w:r>
      <w:r w:rsidR="00E72EDD">
        <w:rPr>
          <w:sz w:val="22"/>
          <w:szCs w:val="22"/>
        </w:rPr>
        <w:t>, and the references</w:t>
      </w:r>
      <w:r>
        <w:rPr>
          <w:sz w:val="22"/>
          <w:szCs w:val="22"/>
        </w:rPr>
        <w:t xml:space="preserve"> of this document in the permanent document and take them into account in the discussion of 3D video capture</w:t>
      </w:r>
      <w:r w:rsidR="00E72EDD">
        <w:rPr>
          <w:sz w:val="22"/>
          <w:szCs w:val="22"/>
        </w:rPr>
        <w:t xml:space="preserve"> and related topi</w:t>
      </w:r>
      <w:r w:rsidR="00E91F75">
        <w:rPr>
          <w:sz w:val="22"/>
          <w:szCs w:val="22"/>
        </w:rPr>
        <w:t>c</w:t>
      </w:r>
      <w:r w:rsidR="00E72EDD">
        <w:rPr>
          <w:sz w:val="22"/>
          <w:szCs w:val="22"/>
        </w:rPr>
        <w:t>s</w:t>
      </w:r>
      <w:r>
        <w:rPr>
          <w:sz w:val="22"/>
          <w:szCs w:val="22"/>
        </w:rPr>
        <w:t>.</w:t>
      </w:r>
    </w:p>
    <w:p w14:paraId="6C785FF4" w14:textId="77777777" w:rsidR="00913AD5" w:rsidRDefault="00913AD5">
      <w:pPr>
        <w:tabs>
          <w:tab w:val="left" w:pos="2065"/>
        </w:tabs>
        <w:ind w:left="0" w:hanging="2"/>
        <w:rPr>
          <w:sz w:val="22"/>
          <w:szCs w:val="22"/>
        </w:rPr>
      </w:pPr>
    </w:p>
    <w:p w14:paraId="6105FE90" w14:textId="7FEFB129" w:rsidR="00913AD5" w:rsidRPr="00AB1C1C" w:rsidRDefault="00A86055" w:rsidP="00AB1C1C">
      <w:pPr>
        <w:pStyle w:val="ListParagraph"/>
        <w:numPr>
          <w:ilvl w:val="0"/>
          <w:numId w:val="3"/>
        </w:numPr>
        <w:ind w:leftChars="0" w:left="360" w:firstLineChars="0"/>
        <w:jc w:val="both"/>
        <w:rPr>
          <w:b/>
          <w:sz w:val="22"/>
          <w:szCs w:val="22"/>
        </w:rPr>
      </w:pPr>
      <w:r w:rsidRPr="00AB1C1C">
        <w:rPr>
          <w:b/>
          <w:sz w:val="22"/>
          <w:szCs w:val="22"/>
        </w:rPr>
        <w:t>References</w:t>
      </w:r>
    </w:p>
    <w:p w14:paraId="3E03BBF2" w14:textId="77777777" w:rsidR="00913AD5" w:rsidRDefault="00A86055">
      <w:pPr>
        <w:widowControl/>
        <w:spacing w:after="0" w:line="276" w:lineRule="auto"/>
        <w:ind w:left="0" w:hanging="2"/>
        <w:rPr>
          <w:sz w:val="22"/>
          <w:szCs w:val="22"/>
        </w:rPr>
      </w:pPr>
      <w:bookmarkStart w:id="0" w:name="_heading=h.30j0zll" w:colFirst="0" w:colLast="0"/>
      <w:bookmarkEnd w:id="0"/>
      <w:r>
        <w:rPr>
          <w:sz w:val="22"/>
          <w:szCs w:val="22"/>
        </w:rPr>
        <w:t xml:space="preserve">[1] </w:t>
      </w:r>
      <w:hyperlink r:id="rId11">
        <w:r>
          <w:rPr>
            <w:color w:val="1155CC"/>
            <w:sz w:val="22"/>
            <w:szCs w:val="22"/>
            <w:u w:val="single"/>
          </w:rPr>
          <w:t>Azure Kinect DK hard</w:t>
        </w:r>
        <w:r>
          <w:rPr>
            <w:color w:val="1155CC"/>
            <w:sz w:val="22"/>
            <w:szCs w:val="22"/>
            <w:u w:val="single"/>
          </w:rPr>
          <w:t>w</w:t>
        </w:r>
        <w:r>
          <w:rPr>
            <w:color w:val="1155CC"/>
            <w:sz w:val="22"/>
            <w:szCs w:val="22"/>
            <w:u w:val="single"/>
          </w:rPr>
          <w:t>are specifications, Microsoft</w:t>
        </w:r>
      </w:hyperlink>
    </w:p>
    <w:p w14:paraId="304E0064" w14:textId="77777777" w:rsidR="00913AD5" w:rsidRDefault="00A86055">
      <w:pPr>
        <w:widowControl/>
        <w:spacing w:after="0" w:line="276" w:lineRule="auto"/>
        <w:ind w:left="0" w:hanging="2"/>
        <w:rPr>
          <w:sz w:val="22"/>
          <w:szCs w:val="22"/>
        </w:rPr>
      </w:pPr>
      <w:bookmarkStart w:id="1" w:name="_heading=h.szre11u2qvna" w:colFirst="0" w:colLast="0"/>
      <w:bookmarkEnd w:id="1"/>
      <w:r>
        <w:rPr>
          <w:sz w:val="22"/>
          <w:szCs w:val="22"/>
        </w:rPr>
        <w:t xml:space="preserve">[2] </w:t>
      </w:r>
      <w:hyperlink r:id="rId12">
        <w:r>
          <w:rPr>
            <w:color w:val="1155CC"/>
            <w:sz w:val="22"/>
            <w:szCs w:val="22"/>
            <w:u w:val="single"/>
          </w:rPr>
          <w:t>Intel Rea</w:t>
        </w:r>
        <w:r>
          <w:rPr>
            <w:color w:val="1155CC"/>
            <w:sz w:val="22"/>
            <w:szCs w:val="22"/>
            <w:u w:val="single"/>
          </w:rPr>
          <w:t>l</w:t>
        </w:r>
        <w:r>
          <w:rPr>
            <w:color w:val="1155CC"/>
            <w:sz w:val="22"/>
            <w:szCs w:val="22"/>
            <w:u w:val="single"/>
          </w:rPr>
          <w:t>S</w:t>
        </w:r>
        <w:r>
          <w:rPr>
            <w:color w:val="1155CC"/>
            <w:sz w:val="22"/>
            <w:szCs w:val="22"/>
            <w:u w:val="single"/>
          </w:rPr>
          <w:t>ens</w:t>
        </w:r>
        <w:r>
          <w:rPr>
            <w:color w:val="1155CC"/>
            <w:sz w:val="22"/>
            <w:szCs w:val="22"/>
            <w:u w:val="single"/>
          </w:rPr>
          <w:t>e</w:t>
        </w:r>
        <w:r>
          <w:rPr>
            <w:color w:val="1155CC"/>
            <w:sz w:val="22"/>
            <w:szCs w:val="22"/>
            <w:u w:val="single"/>
          </w:rPr>
          <w:t xml:space="preserve"> D</w:t>
        </w:r>
        <w:r>
          <w:rPr>
            <w:color w:val="1155CC"/>
            <w:sz w:val="22"/>
            <w:szCs w:val="22"/>
            <w:u w:val="single"/>
          </w:rPr>
          <w:t>4</w:t>
        </w:r>
        <w:r>
          <w:rPr>
            <w:color w:val="1155CC"/>
            <w:sz w:val="22"/>
            <w:szCs w:val="22"/>
            <w:u w:val="single"/>
          </w:rPr>
          <w:t>0</w:t>
        </w:r>
        <w:r>
          <w:rPr>
            <w:color w:val="1155CC"/>
            <w:sz w:val="22"/>
            <w:szCs w:val="22"/>
            <w:u w:val="single"/>
          </w:rPr>
          <w:t>0 series product family datasheet, Intel</w:t>
        </w:r>
      </w:hyperlink>
    </w:p>
    <w:p w14:paraId="3B71CF20" w14:textId="77777777" w:rsidR="00913AD5" w:rsidRDefault="00A86055">
      <w:pPr>
        <w:widowControl/>
        <w:spacing w:after="0" w:line="276" w:lineRule="auto"/>
        <w:ind w:left="0" w:hanging="2"/>
        <w:rPr>
          <w:sz w:val="22"/>
          <w:szCs w:val="22"/>
        </w:rPr>
      </w:pPr>
      <w:bookmarkStart w:id="2" w:name="_heading=h.1hhxb772vtx0" w:colFirst="0" w:colLast="0"/>
      <w:bookmarkEnd w:id="2"/>
      <w:r>
        <w:rPr>
          <w:sz w:val="22"/>
          <w:szCs w:val="22"/>
        </w:rPr>
        <w:t xml:space="preserve">[3] </w:t>
      </w:r>
      <w:hyperlink r:id="rId13" w:anchor="bu0nh2_">
        <w:r>
          <w:rPr>
            <w:color w:val="1155CC"/>
            <w:sz w:val="22"/>
            <w:szCs w:val="22"/>
            <w:u w:val="single"/>
          </w:rPr>
          <w:t xml:space="preserve">Camera </w:t>
        </w:r>
        <w:r>
          <w:rPr>
            <w:color w:val="1155CC"/>
            <w:sz w:val="22"/>
            <w:szCs w:val="22"/>
            <w:u w:val="single"/>
          </w:rPr>
          <w:t>c</w:t>
        </w:r>
        <w:r>
          <w:rPr>
            <w:color w:val="1155CC"/>
            <w:sz w:val="22"/>
            <w:szCs w:val="22"/>
            <w:u w:val="single"/>
          </w:rPr>
          <w:t>alibra</w:t>
        </w:r>
        <w:r>
          <w:rPr>
            <w:color w:val="1155CC"/>
            <w:sz w:val="22"/>
            <w:szCs w:val="22"/>
            <w:u w:val="single"/>
          </w:rPr>
          <w:t>t</w:t>
        </w:r>
        <w:r>
          <w:rPr>
            <w:color w:val="1155CC"/>
            <w:sz w:val="22"/>
            <w:szCs w:val="22"/>
            <w:u w:val="single"/>
          </w:rPr>
          <w:t>ion parameters, MathWorks</w:t>
        </w:r>
      </w:hyperlink>
    </w:p>
    <w:p w14:paraId="1823CD74" w14:textId="77777777" w:rsidR="00913AD5" w:rsidRDefault="00A86055">
      <w:pPr>
        <w:widowControl/>
        <w:spacing w:after="0" w:line="276" w:lineRule="auto"/>
        <w:ind w:left="0" w:hanging="2"/>
        <w:rPr>
          <w:sz w:val="22"/>
          <w:szCs w:val="22"/>
        </w:rPr>
      </w:pPr>
      <w:bookmarkStart w:id="3" w:name="_heading=h.hghvng25330s" w:colFirst="0" w:colLast="0"/>
      <w:bookmarkEnd w:id="3"/>
      <w:r>
        <w:rPr>
          <w:sz w:val="22"/>
          <w:szCs w:val="22"/>
        </w:rPr>
        <w:t xml:space="preserve">[4] </w:t>
      </w:r>
      <w:hyperlink r:id="rId14">
        <w:proofErr w:type="spellStart"/>
        <w:r>
          <w:rPr>
            <w:color w:val="1155CC"/>
            <w:sz w:val="22"/>
            <w:szCs w:val="22"/>
            <w:u w:val="single"/>
          </w:rPr>
          <w:t>intrinsic</w:t>
        </w:r>
        <w:r>
          <w:rPr>
            <w:color w:val="1155CC"/>
            <w:sz w:val="22"/>
            <w:szCs w:val="22"/>
            <w:u w:val="single"/>
          </w:rPr>
          <w:t>M</w:t>
        </w:r>
        <w:r>
          <w:rPr>
            <w:color w:val="1155CC"/>
            <w:sz w:val="22"/>
            <w:szCs w:val="22"/>
            <w:u w:val="single"/>
          </w:rPr>
          <w:t>atrix</w:t>
        </w:r>
        <w:proofErr w:type="spellEnd"/>
        <w:r>
          <w:rPr>
            <w:color w:val="1155CC"/>
            <w:sz w:val="22"/>
            <w:szCs w:val="22"/>
            <w:u w:val="single"/>
          </w:rPr>
          <w:t>, Apple</w:t>
        </w:r>
      </w:hyperlink>
    </w:p>
    <w:p w14:paraId="308D91EA" w14:textId="77777777" w:rsidR="00913AD5" w:rsidRDefault="00A86055">
      <w:pPr>
        <w:widowControl/>
        <w:spacing w:after="0" w:line="276" w:lineRule="auto"/>
        <w:ind w:left="0" w:hanging="2"/>
        <w:rPr>
          <w:sz w:val="22"/>
          <w:szCs w:val="22"/>
        </w:rPr>
      </w:pPr>
      <w:bookmarkStart w:id="4" w:name="_heading=h.p00mpp7yzx26" w:colFirst="0" w:colLast="0"/>
      <w:bookmarkEnd w:id="4"/>
      <w:r>
        <w:rPr>
          <w:sz w:val="22"/>
          <w:szCs w:val="22"/>
        </w:rPr>
        <w:t xml:space="preserve">[5] </w:t>
      </w:r>
      <w:hyperlink r:id="rId15">
        <w:proofErr w:type="spellStart"/>
        <w:r>
          <w:rPr>
            <w:color w:val="1155CC"/>
            <w:sz w:val="22"/>
            <w:szCs w:val="22"/>
            <w:u w:val="single"/>
          </w:rPr>
          <w:t>Camera</w:t>
        </w:r>
        <w:r>
          <w:rPr>
            <w:color w:val="1155CC"/>
            <w:sz w:val="22"/>
            <w:szCs w:val="22"/>
            <w:u w:val="single"/>
          </w:rPr>
          <w:t>I</w:t>
        </w:r>
        <w:r>
          <w:rPr>
            <w:color w:val="1155CC"/>
            <w:sz w:val="22"/>
            <w:szCs w:val="22"/>
            <w:u w:val="single"/>
          </w:rPr>
          <w:t>ntrinsics</w:t>
        </w:r>
        <w:proofErr w:type="spellEnd"/>
        <w:r>
          <w:rPr>
            <w:color w:val="1155CC"/>
            <w:sz w:val="22"/>
            <w:szCs w:val="22"/>
            <w:u w:val="single"/>
          </w:rPr>
          <w:t>, Google</w:t>
        </w:r>
      </w:hyperlink>
    </w:p>
    <w:p w14:paraId="42238F61" w14:textId="77777777" w:rsidR="00913AD5" w:rsidRDefault="00A86055">
      <w:pPr>
        <w:widowControl/>
        <w:spacing w:after="0" w:line="276" w:lineRule="auto"/>
        <w:ind w:left="0" w:hanging="2"/>
        <w:rPr>
          <w:sz w:val="22"/>
          <w:szCs w:val="22"/>
        </w:rPr>
      </w:pPr>
      <w:bookmarkStart w:id="5" w:name="_heading=h.ssza8k472jq0" w:colFirst="0" w:colLast="0"/>
      <w:bookmarkEnd w:id="5"/>
      <w:r>
        <w:rPr>
          <w:sz w:val="22"/>
          <w:szCs w:val="22"/>
        </w:rPr>
        <w:t xml:space="preserve">[6] </w:t>
      </w:r>
      <w:hyperlink r:id="rId16">
        <w:r>
          <w:rPr>
            <w:color w:val="1155CC"/>
            <w:sz w:val="22"/>
            <w:szCs w:val="22"/>
            <w:u w:val="single"/>
          </w:rPr>
          <w:t xml:space="preserve">S4-220620, 3D video handling in </w:t>
        </w:r>
        <w:proofErr w:type="spellStart"/>
        <w:r>
          <w:rPr>
            <w:color w:val="1155CC"/>
            <w:sz w:val="22"/>
            <w:szCs w:val="22"/>
            <w:u w:val="single"/>
          </w:rPr>
          <w:t>iRTC</w:t>
        </w:r>
        <w:proofErr w:type="spellEnd"/>
        <w:r>
          <w:rPr>
            <w:color w:val="1155CC"/>
            <w:sz w:val="22"/>
            <w:szCs w:val="22"/>
            <w:u w:val="single"/>
          </w:rPr>
          <w:t xml:space="preserve"> client in terminal, Meta</w:t>
        </w:r>
      </w:hyperlink>
    </w:p>
    <w:p w14:paraId="6940601E" w14:textId="77777777" w:rsidR="00913AD5" w:rsidRDefault="00913AD5">
      <w:pPr>
        <w:widowControl/>
        <w:spacing w:after="0"/>
        <w:ind w:left="0" w:hanging="2"/>
        <w:rPr>
          <w:sz w:val="22"/>
          <w:szCs w:val="22"/>
        </w:rPr>
      </w:pPr>
      <w:bookmarkStart w:id="6" w:name="_heading=h.bvj7rpei2jmr" w:colFirst="0" w:colLast="0"/>
      <w:bookmarkEnd w:id="6"/>
    </w:p>
    <w:sectPr w:rsidR="00913AD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D5F15" w14:textId="77777777" w:rsidR="002C3229" w:rsidRDefault="002C3229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518CE513" w14:textId="77777777" w:rsidR="002C3229" w:rsidRDefault="002C3229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Book Antiqua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ED654" w14:textId="77777777" w:rsidR="00913AD5" w:rsidRDefault="00A8605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2C3229">
      <w:rPr>
        <w:color w:val="000000"/>
      </w:rPr>
      <w:fldChar w:fldCharType="separate"/>
    </w:r>
    <w:r>
      <w:rPr>
        <w:color w:val="000000"/>
      </w:rPr>
      <w:fldChar w:fldCharType="end"/>
    </w:r>
  </w:p>
  <w:p w14:paraId="6B710F68" w14:textId="77777777" w:rsidR="00913AD5" w:rsidRDefault="00913AD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74C8E" w14:textId="77777777" w:rsidR="00913AD5" w:rsidRDefault="00A8605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B1C1C">
      <w:rPr>
        <w:noProof/>
        <w:color w:val="000000"/>
      </w:rPr>
      <w:t>2</w:t>
    </w:r>
    <w:r>
      <w:rPr>
        <w:color w:val="000000"/>
      </w:rPr>
      <w:fldChar w:fldCharType="end"/>
    </w:r>
  </w:p>
  <w:p w14:paraId="0280B796" w14:textId="77777777" w:rsidR="00913AD5" w:rsidRDefault="00A86055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5F8A5" w14:textId="77777777" w:rsidR="00913AD5" w:rsidRDefault="00A86055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9D269" w14:textId="77777777" w:rsidR="002C3229" w:rsidRDefault="002C3229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7B86E8F9" w14:textId="77777777" w:rsidR="002C3229" w:rsidRDefault="002C3229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353BE" w14:textId="77777777" w:rsidR="00913AD5" w:rsidRDefault="00913AD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F1A50" w14:textId="77777777" w:rsidR="00E029F1" w:rsidRDefault="00E029F1" w:rsidP="00E029F1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3GPP TSG-SA4 RTC SWG </w:t>
    </w:r>
    <w:r w:rsidRPr="0023493F">
      <w:rPr>
        <w:b/>
        <w:sz w:val="22"/>
        <w:szCs w:val="22"/>
      </w:rPr>
      <w:t>Telco #2</w:t>
    </w:r>
    <w:r>
      <w:rPr>
        <w:b/>
        <w:sz w:val="22"/>
        <w:szCs w:val="22"/>
      </w:rPr>
      <w:tab/>
    </w:r>
    <w:proofErr w:type="spellStart"/>
    <w:r>
      <w:rPr>
        <w:b/>
        <w:i/>
        <w:sz w:val="22"/>
        <w:szCs w:val="22"/>
      </w:rPr>
      <w:t>Tdoc</w:t>
    </w:r>
    <w:proofErr w:type="spellEnd"/>
    <w:r>
      <w:rPr>
        <w:b/>
        <w:i/>
        <w:sz w:val="22"/>
        <w:szCs w:val="22"/>
      </w:rPr>
      <w:t xml:space="preserve"> </w:t>
    </w:r>
    <w:r w:rsidRPr="0023493F">
      <w:rPr>
        <w:b/>
        <w:i/>
        <w:sz w:val="22"/>
        <w:szCs w:val="22"/>
      </w:rPr>
      <w:t>S4aR220014</w:t>
    </w:r>
  </w:p>
  <w:p w14:paraId="7111703C" w14:textId="77777777" w:rsidR="00E029F1" w:rsidRDefault="00E029F1" w:rsidP="00E029F1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Online, July 13, 2022</w:t>
    </w:r>
  </w:p>
  <w:p w14:paraId="102716AC" w14:textId="77777777" w:rsidR="00913AD5" w:rsidRDefault="00913AD5">
    <w:pPr>
      <w:tabs>
        <w:tab w:val="right" w:pos="9639"/>
      </w:tabs>
      <w:spacing w:after="60"/>
      <w:ind w:left="0" w:hanging="2"/>
      <w:rPr>
        <w:b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7CFD" w14:textId="251DBD92" w:rsidR="00913AD5" w:rsidRDefault="00A86055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3GPP TSG-SA4 </w:t>
    </w:r>
    <w:r w:rsidR="0023493F">
      <w:rPr>
        <w:b/>
        <w:sz w:val="22"/>
        <w:szCs w:val="22"/>
      </w:rPr>
      <w:t xml:space="preserve">RTC SWG </w:t>
    </w:r>
    <w:r w:rsidR="0023493F" w:rsidRPr="0023493F">
      <w:rPr>
        <w:b/>
        <w:sz w:val="22"/>
        <w:szCs w:val="22"/>
      </w:rPr>
      <w:t>Telco #2</w:t>
    </w:r>
    <w:r>
      <w:rPr>
        <w:b/>
        <w:sz w:val="22"/>
        <w:szCs w:val="22"/>
      </w:rPr>
      <w:tab/>
    </w:r>
    <w:proofErr w:type="spellStart"/>
    <w:r>
      <w:rPr>
        <w:b/>
        <w:i/>
        <w:sz w:val="22"/>
        <w:szCs w:val="22"/>
      </w:rPr>
      <w:t>Tdoc</w:t>
    </w:r>
    <w:proofErr w:type="spellEnd"/>
    <w:r>
      <w:rPr>
        <w:b/>
        <w:i/>
        <w:sz w:val="22"/>
        <w:szCs w:val="22"/>
      </w:rPr>
      <w:t xml:space="preserve"> </w:t>
    </w:r>
    <w:r w:rsidR="0023493F" w:rsidRPr="0023493F">
      <w:rPr>
        <w:b/>
        <w:i/>
        <w:sz w:val="22"/>
        <w:szCs w:val="22"/>
      </w:rPr>
      <w:t>S4aR220014</w:t>
    </w:r>
  </w:p>
  <w:p w14:paraId="3244BDEB" w14:textId="0A1779AE" w:rsidR="00913AD5" w:rsidRDefault="00A86055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Online, </w:t>
    </w:r>
    <w:r w:rsidR="0023493F">
      <w:rPr>
        <w:b/>
        <w:sz w:val="22"/>
        <w:szCs w:val="22"/>
      </w:rPr>
      <w:t>July 13</w:t>
    </w:r>
    <w:r>
      <w:rPr>
        <w:b/>
        <w:sz w:val="22"/>
        <w:szCs w:val="22"/>
      </w:rPr>
      <w:t>,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46294"/>
    <w:multiLevelType w:val="multilevel"/>
    <w:tmpl w:val="3FECB3E6"/>
    <w:lvl w:ilvl="0">
      <w:start w:val="4"/>
      <w:numFmt w:val="decimal"/>
      <w:pStyle w:val="ListBullet2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5596277A"/>
    <w:multiLevelType w:val="multilevel"/>
    <w:tmpl w:val="6022628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DB000CE"/>
    <w:multiLevelType w:val="hybridMultilevel"/>
    <w:tmpl w:val="03EE2EC4"/>
    <w:lvl w:ilvl="0" w:tplc="59488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1340944">
    <w:abstractNumId w:val="0"/>
  </w:num>
  <w:num w:numId="2" w16cid:durableId="2094426826">
    <w:abstractNumId w:val="1"/>
  </w:num>
  <w:num w:numId="3" w16cid:durableId="6593112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AD5"/>
    <w:rsid w:val="0022782C"/>
    <w:rsid w:val="0023493F"/>
    <w:rsid w:val="002C3229"/>
    <w:rsid w:val="00313F08"/>
    <w:rsid w:val="003C6FD0"/>
    <w:rsid w:val="008D7070"/>
    <w:rsid w:val="00913AD5"/>
    <w:rsid w:val="00933FBB"/>
    <w:rsid w:val="009A23E7"/>
    <w:rsid w:val="009E46D0"/>
    <w:rsid w:val="00A86055"/>
    <w:rsid w:val="00AB1C1C"/>
    <w:rsid w:val="00C9182F"/>
    <w:rsid w:val="00DA4E30"/>
    <w:rsid w:val="00E029F1"/>
    <w:rsid w:val="00E72EDD"/>
    <w:rsid w:val="00E91F75"/>
    <w:rsid w:val="00EF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CAD3B"/>
  <w15:docId w15:val="{CE83D665-9950-4129-B8B1-A75115113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zh-CN" w:bidi="ar-SA"/>
      </w:rPr>
    </w:rPrDefault>
    <w:pPrDefault>
      <w:pPr>
        <w:widowControl w:val="0"/>
        <w:spacing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widowControl/>
      <w:spacing w:before="120" w:after="60" w:line="240" w:lineRule="auto"/>
      <w:jc w:val="right"/>
    </w:pPr>
    <w:rPr>
      <w:rFonts w:eastAsia="Malgun Gothic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Normal"/>
    <w:next w:val="Normal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BodyText2">
    <w:name w:val="Body Text 2"/>
    <w:basedOn w:val="Normal"/>
    <w:pPr>
      <w:widowControl/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pPr>
      <w:widowControl/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odyTextIndent">
    <w:name w:val="Body Text Indent"/>
    <w:basedOn w:val="Normal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Normal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Reftext">
    <w:name w:val="Ref_text"/>
    <w:basedOn w:val="Normal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Malgun Gothic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-11">
    <w:name w:val="색상형 목록 - 강조색 11"/>
    <w:basedOn w:val="Normal"/>
    <w:pPr>
      <w:ind w:leftChars="400" w:left="800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qFormat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val="en-US" w:eastAsia="ko-KR"/>
    </w:rPr>
  </w:style>
  <w:style w:type="paragraph" w:styleId="PlainText">
    <w:name w:val="Plain Text"/>
    <w:basedOn w:val="Normal"/>
    <w:qFormat/>
    <w:pPr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Batang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ListBullet2">
    <w:name w:val="List Bullet 2"/>
    <w:basedOn w:val="Normal"/>
    <w:pPr>
      <w:numPr>
        <w:numId w:val="1"/>
      </w:numPr>
      <w:ind w:left="-1" w:hanging="1"/>
      <w:contextualSpacing/>
    </w:pPr>
  </w:style>
  <w:style w:type="paragraph" w:customStyle="1" w:styleId="TAL">
    <w:name w:val="TAL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pPr>
      <w:widowControl/>
      <w:spacing w:after="180" w:line="240" w:lineRule="auto"/>
      <w:ind w:leftChars="0" w:left="568" w:firstLineChars="0" w:hanging="284"/>
    </w:pPr>
    <w:rPr>
      <w:rFonts w:ascii="Times New Roman" w:eastAsia="Malgun Gothic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ourier New" w:eastAsia="Malgun Gothic" w:hAnsi="Courier New"/>
      <w:b/>
      <w:noProof/>
      <w:position w:val="-1"/>
    </w:rPr>
  </w:style>
  <w:style w:type="paragraph" w:styleId="HTMLPreformatted">
    <w:name w:val="HTML Preformatted"/>
    <w:basedOn w:val="Normal"/>
    <w:qFormat/>
    <w:pPr>
      <w:widowControl/>
      <w:spacing w:after="0" w:line="240" w:lineRule="auto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GulimChe" w:eastAsia="GulimChe" w:hAnsi="GulimChe" w:cs="GulimChe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DocumentMap">
    <w:name w:val="Document Map"/>
    <w:basedOn w:val="Normal"/>
    <w:rPr>
      <w:rFonts w:ascii="Gulim" w:eastAsia="Gulim"/>
      <w:sz w:val="18"/>
      <w:szCs w:val="18"/>
    </w:rPr>
  </w:style>
  <w:style w:type="character" w:customStyle="1" w:styleId="DocumentMapChar">
    <w:name w:val="Document Map Char"/>
    <w:rPr>
      <w:rFonts w:ascii="Gulim" w:eastAsia="Gulim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Malgun Gothic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Normal"/>
    <w:pPr>
      <w:widowControl/>
      <w:spacing w:after="220" w:line="240" w:lineRule="auto"/>
    </w:pPr>
    <w:rPr>
      <w:rFonts w:eastAsia="Malgun Gothic"/>
      <w:sz w:val="22"/>
      <w:lang w:val="en-US"/>
    </w:rPr>
  </w:style>
  <w:style w:type="character" w:customStyle="1" w:styleId="TitleChar">
    <w:name w:val="Title Char"/>
    <w:rPr>
      <w:rFonts w:ascii="Arial" w:eastAsia="Malgun Gothic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AB1C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mathworks.com/help/vision/ug/camera-calibration.html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dev.intelrealsense.com/docs/intel-realsense-d400-series-product-family-datasheet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sa/WG4_CODEC/TSGS4_119-e/Docs/S4-220620.zip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microsoft.com/en-us/azure/kinect-dk/hardware-specification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evelopers.google.com/ar/reference/java/com/google/ar/core/CameraIntrinsics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developer.apple.com/documentation/avfoundation/avcameracalibrationdata/2881135-intrinsicmatrix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9YT3FfRWVXi+HrabMbAuY+BTB+A==">AMUW2mV+z/vbsDfbCEiacC2kZMTMfPjlojXmMzBs60BPzW8iqCYWuArLXRbdkGw1DaQf8hVukpu3XjXBzOhn6DVGbzMPrTjE6DNyyuF442Zr9CqXsN0NgFP5bL+JSYMt6q2Xw7Uf6vn8vHiOKauGd3ncc0rBKfDnD1ded7IbGP94hcfjVYSr+oMBwIRNhSkBfak6uOuSp2vw5CAAWpzkOcUVUZRhYDXbFcU2Soqbn1k0FNvZPNydasUdpNmYaCr/bizvs0k/bPQY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5350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Kyunghun Jung</dc:creator>
  <cp:lastModifiedBy>Kyunghun Jung</cp:lastModifiedBy>
  <cp:revision>4</cp:revision>
  <dcterms:created xsi:type="dcterms:W3CDTF">2022-07-08T01:32:00Z</dcterms:created>
  <dcterms:modified xsi:type="dcterms:W3CDTF">2022-07-11T18:25:00Z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D:\표준연구팀\2018\4월\SA4#98 Kista\S4-180383 FS_mV2X system architecture.doc</vt:lpwstr>
  </property>
</Properties>
</file>